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eading"/>
        <w:bidi w:val="0"/>
      </w:pPr>
      <w:r>
        <w:rPr>
          <w:rtl w:val="0"/>
        </w:rPr>
        <w:t>Music Policy for Weddings and Funerals</w:t>
      </w:r>
    </w:p>
    <w:p>
      <w:pPr>
        <w:pStyle w:val="Body"/>
        <w:bidi w:val="0"/>
        <w:rPr>
          <w:shd w:val="clear" w:color="auto" w:fill="ffffff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During weddings and funerals we ask that you please be respectful of Sharon Baptist Church and the convictions of its membership when choosing music for your loved ones funeral service.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We ask that you not use music that includes lyrics that promote or use of the following: use of alcohol, drugs, profanity, sexual promiscuity or any behavior that would conflict with the values of Sharon Baptist Church and its membership.</w:t>
      </w:r>
      <w:r>
        <w:rPr>
          <w:sz w:val="24"/>
          <w:szCs w:val="24"/>
          <w:rtl w:val="0"/>
        </w:rPr>
        <w:t> </w:t>
      </w:r>
    </w:p>
    <w:p>
      <w:pPr>
        <w:pStyle w:val="Body"/>
        <w:rPr>
          <w:sz w:val="24"/>
          <w:szCs w:val="24"/>
          <w:shd w:val="clear" w:color="auto" w:fill="ffffff"/>
        </w:rPr>
      </w:pPr>
    </w:p>
    <w:p>
      <w:pPr>
        <w:pStyle w:val="Body"/>
      </w:pPr>
      <w:r>
        <w:rPr>
          <w:sz w:val="24"/>
          <w:szCs w:val="24"/>
          <w:rtl w:val="0"/>
          <w:lang w:val="en-US"/>
        </w:rPr>
        <w:t>Sharon Baptist Church has a desire to minister to your family during the important events of your family by making our facilities available to you at this time.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We would like to thank you in advance for your consideration and understanding of our Music Policy.</w:t>
      </w:r>
      <w:r>
        <w:rPr>
          <w:sz w:val="24"/>
          <w:szCs w:val="24"/>
          <w:rtl w:val="0"/>
        </w:rPr>
        <w:t xml:space="preserve">  </w:t>
      </w:r>
      <w:r>
        <w:rPr>
          <w:sz w:val="24"/>
          <w:szCs w:val="24"/>
          <w:rtl w:val="0"/>
          <w:lang w:val="en-US"/>
        </w:rPr>
        <w:t>We do reserve the right to exclude songs that do not comply with this policy from the service.</w:t>
      </w:r>
      <w:r>
        <w:rPr>
          <w:sz w:val="24"/>
          <w:szCs w:val="24"/>
          <w:rtl w:val="0"/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